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5232"/>
      </w:tblGrid>
      <w:tr>
        <w:trPr>
          <w:trHeight w:val="633" w:hRule="atLeast"/>
        </w:trPr>
        <w:tc>
          <w:tcPr>
            <w:tcW w:w="10632" w:type="dxa"/>
            <w:gridSpan w:val="3"/>
            <w:shd w:val="clear" w:color="auto" w:fill="D9D9D9"/>
          </w:tcPr>
          <w:p>
            <w:pPr>
              <w:pStyle w:val="TableParagraph"/>
              <w:spacing w:before="18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užívaní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Stavebného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>
        <w:trPr>
          <w:trHeight w:val="343" w:hRule="atLeast"/>
        </w:trPr>
        <w:tc>
          <w:tcPr>
            <w:tcW w:w="10632" w:type="dxa"/>
            <w:gridSpan w:val="3"/>
            <w:tcBorders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správneho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07" w:hRule="atLeast"/>
        </w:trPr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> dokumentu</w:t>
            </w:r>
          </w:p>
        </w:tc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32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kód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dokumentu</w:t>
            </w:r>
          </w:p>
        </w:tc>
      </w:tr>
      <w:tr>
        <w:trPr>
          <w:trHeight w:val="331" w:hRule="atLeast"/>
        </w:trPr>
        <w:tc>
          <w:tcPr>
            <w:tcW w:w="2700" w:type="dxa"/>
            <w:tcBorders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2" w:type="dxa"/>
            <w:tcBorders>
              <w:bottom w:val="single" w:sz="12" w:space="0" w:color="D9D9D9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2700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2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užívaní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bez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stavebných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úprav</w:t>
            </w:r>
          </w:p>
        </w:tc>
      </w:tr>
      <w:tr>
        <w:trPr>
          <w:trHeight w:val="631" w:hRule="atLeast"/>
        </w:trPr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2" w:type="dxa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Zmena v užívaní stavby spojená so stavebnými úpravami, ktoré vyžadovali ohlásenie</w:t>
            </w:r>
          </w:p>
        </w:tc>
      </w:tr>
      <w:tr>
        <w:trPr>
          <w:trHeight w:val="836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0632" w:type="dxa"/>
            <w:gridSpan w:val="3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>
        <w:trPr>
          <w:trHeight w:val="836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/>
              <w:ind w:left="76" w:right="956"/>
              <w:jc w:val="both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časti </w:t>
            </w: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4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 w:before="1"/>
              <w:ind w:left="76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 vedenie uskutočňovania stavby, ak bola stavba predmetom ohlásenia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7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0632" w:type="dxa"/>
            <w:gridSpan w:val="3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súbore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32" w:hRule="atLeast"/>
        </w:trPr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ohlásenej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 w:right="54"/>
              <w:rPr>
                <w:sz w:val="24"/>
              </w:rPr>
            </w:pPr>
            <w:r>
              <w:rPr>
                <w:sz w:val="24"/>
              </w:rPr>
              <w:t>Názov stavby alebo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súboru stavieb - </w:t>
            </w:r>
            <w:r>
              <w:rPr>
                <w:sz w:val="24"/>
              </w:rPr>
              <w:t>existujúci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/>
              <w:ind w:left="64" w:right="15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alebo súboru stavieb - </w:t>
            </w: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2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70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alebo súboru stavieb -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680" w:bottom="280" w:left="708" w:right="425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2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5232"/>
      </w:tblGrid>
      <w:tr>
        <w:trPr>
          <w:trHeight w:val="836" w:hRule="atLeast"/>
        </w:trPr>
        <w:tc>
          <w:tcPr>
            <w:tcW w:w="27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hlavnej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prevádzkové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súbory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ostatných stavieb v súbore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6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4" w:right="88"/>
              <w:rPr>
                <w:sz w:val="24"/>
              </w:rPr>
            </w:pPr>
            <w:r>
              <w:rPr>
                <w:sz w:val="24"/>
              </w:rPr>
              <w:t>Členenie ostatných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stavieb na prevádzkové súbory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alebo súboru stavieb - </w:t>
            </w: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hlavnej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prevádzkové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súbory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ostatných stavieb v súbore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 w:right="88"/>
              <w:rPr>
                <w:sz w:val="24"/>
              </w:rPr>
            </w:pPr>
            <w:r>
              <w:rPr>
                <w:sz w:val="24"/>
              </w:rPr>
              <w:t>Členenie ostatných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stavieb na prevádzkové súbory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69" w:hRule="atLeast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4" w:right="6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prílohy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1" w:hRule="atLeast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dokončenia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dokončenia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osvedčenie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osvedčenie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70" w:lineRule="atLeast" w:before="1"/>
              <w:ind w:left="64" w:right="151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zmien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účele </w:t>
            </w: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Podrobná </w:t>
            </w:r>
            <w:r>
              <w:rPr>
                <w:sz w:val="24"/>
              </w:rPr>
              <w:t>identifikácia stavby alebo súboru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680" w:bottom="280" w:left="708" w:right="425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2700"/>
        <w:gridCol w:w="5227"/>
      </w:tblGrid>
      <w:tr>
        <w:trPr>
          <w:trHeight w:val="644" w:hRule="atLeast"/>
        </w:trPr>
        <w:tc>
          <w:tcPr>
            <w:tcW w:w="2706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6" w:hRule="atLeast"/>
        </w:trPr>
        <w:tc>
          <w:tcPr>
            <w:tcW w:w="2706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 w:right="468"/>
              <w:jc w:val="both"/>
              <w:rPr>
                <w:sz w:val="24"/>
              </w:rPr>
            </w:pPr>
            <w:r>
              <w:rPr>
                <w:sz w:val="24"/>
              </w:rPr>
              <w:t>Bilancia plôch stavby alebo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706" w:type="dxa"/>
            <w:vMerge w:val="restart"/>
            <w:shd w:val="clear" w:color="auto" w:fill="D9D9D9"/>
          </w:tcPr>
          <w:p>
            <w:pPr>
              <w:pStyle w:val="TableParagraph"/>
              <w:spacing w:before="14"/>
              <w:ind w:left="76" w:right="468"/>
              <w:jc w:val="both"/>
              <w:rPr>
                <w:sz w:val="24"/>
              </w:rPr>
            </w:pPr>
            <w:r>
              <w:rPr>
                <w:sz w:val="24"/>
              </w:rPr>
              <w:t>Bilancia plôch stavby alebo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jednotiek stavby alebo súboru stavieb a podlahová 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bytu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typ/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Počet parkovacích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4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30" w:lineRule="auto" w:before="23"/>
              <w:ind w:left="58" w:right="151"/>
              <w:rPr>
                <w:sz w:val="24"/>
              </w:rPr>
            </w:pPr>
            <w:r>
              <w:rPr>
                <w:spacing w:val="-2"/>
                <w:sz w:val="24"/>
              </w:rPr>
              <w:t>Elektronická </w:t>
            </w:r>
            <w:r>
              <w:rPr>
                <w:sz w:val="24"/>
              </w:rPr>
              <w:t>komunikačná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sieť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2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706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6" w:hRule="atLeast"/>
        </w:trPr>
        <w:tc>
          <w:tcPr>
            <w:tcW w:w="270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0633" w:type="dxa"/>
            <w:gridSpan w:val="3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644" w:hRule="atLeast"/>
        </w:trPr>
        <w:tc>
          <w:tcPr>
            <w:tcW w:w="2706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2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680" w:bottom="280" w:left="708" w:right="425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5232"/>
      </w:tblGrid>
      <w:tr>
        <w:trPr>
          <w:trHeight w:val="836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stanoviská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70" w:lineRule="atLeast"/>
              <w:ind w:left="64" w:right="604"/>
              <w:jc w:val="both"/>
              <w:rPr>
                <w:sz w:val="24"/>
              </w:rPr>
            </w:pPr>
            <w:r>
              <w:rPr>
                <w:sz w:val="24"/>
              </w:rPr>
              <w:t>Všetky </w:t>
            </w:r>
            <w:r>
              <w:rPr>
                <w:sz w:val="24"/>
              </w:rPr>
              <w:t>záväzné stanoviská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 66 ods. 2 písm. d) až j)</w:t>
            </w:r>
          </w:p>
          <w:p>
            <w:pPr>
              <w:pStyle w:val="TableParagraph"/>
              <w:spacing w:line="249" w:lineRule="exact" w:before="24"/>
              <w:ind w:left="64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2" w:type="dxa"/>
            <w:tcBorders>
              <w:bottom w:val="single" w:sz="12" w:space="0" w:color="D9D9D9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9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2" w:type="dxa"/>
            <w:shd w:val="clear" w:color="auto" w:fill="D9D9D9"/>
          </w:tcPr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Výsledky uskutočnených meraní a revízií vyhradených technických zariadení a doklady o ich technickej spôsobilosti na plynulú a bezpečnú</w:t>
            </w:r>
          </w:p>
          <w:p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>
        <w:trPr>
          <w:trHeight w:val="645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2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Energetický certifikát budovy, ak podlieha energetickej certifikácii,</w:t>
            </w:r>
          </w:p>
        </w:tc>
      </w:tr>
      <w:tr>
        <w:trPr>
          <w:trHeight w:val="332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6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Záväzné vyjadrenia dotknutých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0632" w:type="dxa"/>
            <w:gridSpan w:val="3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1113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výšky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5" w:hRule="atLeast"/>
        </w:trPr>
        <w:tc>
          <w:tcPr>
            <w:tcW w:w="2700" w:type="dxa"/>
            <w:vMerge w:val="restart"/>
            <w:tcBorders>
              <w:bottom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line="280" w:lineRule="auto" w:before="2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výšky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8" w:hRule="atLeast"/>
        </w:trPr>
        <w:tc>
          <w:tcPr>
            <w:tcW w:w="2700" w:type="dxa"/>
            <w:vMerge/>
            <w:tcBorders>
              <w:top w:val="nil"/>
              <w:bottom w:val="single" w:sz="12" w:space="0" w:color="D9D9D9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>
            <w:pPr>
              <w:pStyle w:val="TableParagraph"/>
              <w:spacing w:before="7"/>
              <w:ind w:left="64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0" w:hRule="atLeast"/>
        </w:trPr>
        <w:tc>
          <w:tcPr>
            <w:tcW w:w="2700" w:type="dxa"/>
            <w:vMerge w:val="restart"/>
            <w:tcBorders>
              <w:top w:val="single" w:sz="12" w:space="0" w:color="D9D9D9"/>
            </w:tcBorders>
            <w:shd w:val="clear" w:color="auto" w:fill="D9D9D9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76" w:right="151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 w:right="151"/>
              <w:rPr>
                <w:sz w:val="24"/>
              </w:rPr>
            </w:pPr>
            <w:r>
              <w:rPr>
                <w:sz w:val="24"/>
              </w:rPr>
              <w:t>Doklad o úhrade správneho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poplatku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65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0632" w:type="dxa"/>
            <w:gridSpan w:val="3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Vyhlásenie žiadateľa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645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správnosti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podania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68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dc:title>Žiadosť o zmenu v užívaní stavby podľa § 68 Stavebného zákona</dc:title>
  <dcterms:created xsi:type="dcterms:W3CDTF">2025-05-28T10:47:19Z</dcterms:created>
  <dcterms:modified xsi:type="dcterms:W3CDTF">2025-05-28T10:47:19Z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D:20250416090847</vt:lpwstr>
  </property>
</Properties>
</file>